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F3B82" w14:textId="77777777" w:rsidR="00160637" w:rsidRPr="00842356" w:rsidRDefault="00160637" w:rsidP="0016063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842356">
        <w:rPr>
          <w:b/>
          <w:bCs/>
          <w:color w:val="000000"/>
          <w:sz w:val="28"/>
          <w:szCs w:val="28"/>
        </w:rPr>
        <w:t>«</w:t>
      </w:r>
      <w:proofErr w:type="spellStart"/>
      <w:r w:rsidRPr="00842356">
        <w:rPr>
          <w:b/>
          <w:bCs/>
          <w:color w:val="000000"/>
          <w:sz w:val="28"/>
          <w:szCs w:val="28"/>
        </w:rPr>
        <w:t>Ақмола</w:t>
      </w:r>
      <w:proofErr w:type="spellEnd"/>
      <w:r w:rsidRPr="00842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2356">
        <w:rPr>
          <w:b/>
          <w:bCs/>
          <w:color w:val="000000"/>
          <w:sz w:val="28"/>
          <w:szCs w:val="28"/>
        </w:rPr>
        <w:t>облысы</w:t>
      </w:r>
      <w:proofErr w:type="spellEnd"/>
      <w:r w:rsidRPr="00842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2356">
        <w:rPr>
          <w:b/>
          <w:bCs/>
          <w:color w:val="000000"/>
          <w:sz w:val="28"/>
          <w:szCs w:val="28"/>
        </w:rPr>
        <w:t>білім</w:t>
      </w:r>
      <w:proofErr w:type="spellEnd"/>
      <w:r w:rsidRPr="00842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2356">
        <w:rPr>
          <w:b/>
          <w:bCs/>
          <w:color w:val="000000"/>
          <w:sz w:val="28"/>
          <w:szCs w:val="28"/>
        </w:rPr>
        <w:t>басқармасы</w:t>
      </w:r>
      <w:proofErr w:type="spellEnd"/>
      <w:r w:rsidRPr="00842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2356">
        <w:rPr>
          <w:b/>
          <w:bCs/>
          <w:color w:val="000000"/>
          <w:sz w:val="28"/>
          <w:szCs w:val="28"/>
        </w:rPr>
        <w:t>Шортанды</w:t>
      </w:r>
      <w:proofErr w:type="spellEnd"/>
      <w:r w:rsidRPr="00842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2356">
        <w:rPr>
          <w:b/>
          <w:bCs/>
          <w:color w:val="000000"/>
          <w:sz w:val="28"/>
          <w:szCs w:val="28"/>
        </w:rPr>
        <w:t>ауданы</w:t>
      </w:r>
      <w:proofErr w:type="spellEnd"/>
      <w:r w:rsidRPr="00842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2356">
        <w:rPr>
          <w:b/>
          <w:bCs/>
          <w:color w:val="000000"/>
          <w:sz w:val="28"/>
          <w:szCs w:val="28"/>
        </w:rPr>
        <w:t>білім</w:t>
      </w:r>
      <w:proofErr w:type="spellEnd"/>
      <w:r w:rsidRPr="00842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2356">
        <w:rPr>
          <w:b/>
          <w:bCs/>
          <w:color w:val="000000"/>
          <w:sz w:val="28"/>
          <w:szCs w:val="28"/>
        </w:rPr>
        <w:t>бөлімі</w:t>
      </w:r>
      <w:proofErr w:type="spellEnd"/>
      <w:r w:rsidRPr="00842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2356">
        <w:rPr>
          <w:b/>
          <w:bCs/>
          <w:color w:val="000000"/>
          <w:sz w:val="28"/>
          <w:szCs w:val="28"/>
        </w:rPr>
        <w:t>бойынша</w:t>
      </w:r>
      <w:proofErr w:type="spellEnd"/>
      <w:r w:rsidRPr="00842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2356">
        <w:rPr>
          <w:b/>
          <w:bCs/>
          <w:color w:val="000000"/>
          <w:sz w:val="28"/>
          <w:szCs w:val="28"/>
        </w:rPr>
        <w:t>Шортанды</w:t>
      </w:r>
      <w:proofErr w:type="spellEnd"/>
      <w:r w:rsidRPr="00842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2356">
        <w:rPr>
          <w:b/>
          <w:bCs/>
          <w:color w:val="000000"/>
          <w:sz w:val="28"/>
          <w:szCs w:val="28"/>
        </w:rPr>
        <w:t>кентінің</w:t>
      </w:r>
      <w:proofErr w:type="spellEnd"/>
      <w:r w:rsidRPr="00842356">
        <w:rPr>
          <w:b/>
          <w:bCs/>
          <w:color w:val="000000"/>
          <w:sz w:val="28"/>
          <w:szCs w:val="28"/>
        </w:rPr>
        <w:t xml:space="preserve"> №3 </w:t>
      </w:r>
      <w:proofErr w:type="spellStart"/>
      <w:r w:rsidRPr="00842356">
        <w:rPr>
          <w:b/>
          <w:bCs/>
          <w:color w:val="000000"/>
          <w:sz w:val="28"/>
          <w:szCs w:val="28"/>
        </w:rPr>
        <w:t>жалпы</w:t>
      </w:r>
      <w:proofErr w:type="spellEnd"/>
      <w:r w:rsidRPr="00842356">
        <w:rPr>
          <w:b/>
          <w:bCs/>
          <w:color w:val="000000"/>
          <w:sz w:val="28"/>
          <w:szCs w:val="28"/>
        </w:rPr>
        <w:t xml:space="preserve"> орта </w:t>
      </w:r>
      <w:proofErr w:type="spellStart"/>
      <w:r w:rsidRPr="00842356">
        <w:rPr>
          <w:b/>
          <w:bCs/>
          <w:color w:val="000000"/>
          <w:sz w:val="28"/>
          <w:szCs w:val="28"/>
        </w:rPr>
        <w:t>білім</w:t>
      </w:r>
      <w:proofErr w:type="spellEnd"/>
      <w:r w:rsidRPr="00842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2356">
        <w:rPr>
          <w:b/>
          <w:bCs/>
          <w:color w:val="000000"/>
          <w:sz w:val="28"/>
          <w:szCs w:val="28"/>
        </w:rPr>
        <w:t>беретін</w:t>
      </w:r>
      <w:proofErr w:type="spellEnd"/>
      <w:r w:rsidRPr="00842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2356">
        <w:rPr>
          <w:b/>
          <w:bCs/>
          <w:color w:val="000000"/>
          <w:sz w:val="28"/>
          <w:szCs w:val="28"/>
        </w:rPr>
        <w:t>мектебі</w:t>
      </w:r>
      <w:proofErr w:type="spellEnd"/>
      <w:r w:rsidRPr="00842356">
        <w:rPr>
          <w:b/>
          <w:bCs/>
          <w:color w:val="000000"/>
          <w:sz w:val="28"/>
          <w:szCs w:val="28"/>
        </w:rPr>
        <w:t>» КММ</w:t>
      </w:r>
    </w:p>
    <w:p w14:paraId="52FAB228" w14:textId="77777777" w:rsidR="00160637" w:rsidRDefault="00160637" w:rsidP="00160637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769190C1" w14:textId="77777777" w:rsidR="00160637" w:rsidRDefault="00160637" w:rsidP="00160637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496B2F5A" w14:textId="77777777" w:rsidR="00160637" w:rsidRDefault="00160637" w:rsidP="00160637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3004779F" w14:textId="77777777" w:rsidR="00160637" w:rsidRDefault="00160637" w:rsidP="00160637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366DE621" w14:textId="77777777" w:rsidR="00160637" w:rsidRDefault="00160637" w:rsidP="00160637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312251E3" w14:textId="77777777" w:rsidR="00160637" w:rsidRDefault="00160637" w:rsidP="00160637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0CAC3966" w14:textId="77777777" w:rsidR="00160637" w:rsidRDefault="00160637" w:rsidP="00160637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4622BFEB" w14:textId="77777777" w:rsidR="00160637" w:rsidRPr="00160637" w:rsidRDefault="00160637" w:rsidP="00160637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val="kk-KZ"/>
        </w:rPr>
      </w:pPr>
      <w:proofErr w:type="spellStart"/>
      <w:r w:rsidRPr="00842356">
        <w:rPr>
          <w:b/>
          <w:bCs/>
          <w:color w:val="000000"/>
          <w:sz w:val="28"/>
          <w:szCs w:val="28"/>
        </w:rPr>
        <w:t>Аналитикалық</w:t>
      </w:r>
      <w:proofErr w:type="spellEnd"/>
      <w:r w:rsidRPr="0084235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kk-KZ"/>
        </w:rPr>
        <w:t>талдау</w:t>
      </w:r>
    </w:p>
    <w:p w14:paraId="3E29673F" w14:textId="77777777" w:rsidR="00160637" w:rsidRPr="00FB1011" w:rsidRDefault="00160637" w:rsidP="0016063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lang w:val="kk-KZ"/>
        </w:rPr>
      </w:pPr>
      <w:r w:rsidRPr="00842356">
        <w:rPr>
          <w:b/>
          <w:bCs/>
          <w:color w:val="000000"/>
          <w:sz w:val="28"/>
          <w:szCs w:val="28"/>
        </w:rPr>
        <w:t>педагог-психолог</w:t>
      </w:r>
      <w:r>
        <w:rPr>
          <w:b/>
          <w:bCs/>
          <w:color w:val="000000"/>
          <w:sz w:val="28"/>
          <w:szCs w:val="28"/>
        </w:rPr>
        <w:t xml:space="preserve"> </w:t>
      </w:r>
      <w:r w:rsidRPr="00842356">
        <w:rPr>
          <w:b/>
          <w:bCs/>
          <w:color w:val="000000"/>
          <w:sz w:val="28"/>
          <w:szCs w:val="28"/>
          <w:lang w:val="kk-KZ"/>
        </w:rPr>
        <w:t>Хамитбекова Айжан Сакенов</w:t>
      </w:r>
      <w:r>
        <w:rPr>
          <w:b/>
          <w:bCs/>
          <w:color w:val="000000"/>
          <w:sz w:val="28"/>
          <w:szCs w:val="28"/>
          <w:lang w:val="kk-KZ"/>
        </w:rPr>
        <w:t>наның</w:t>
      </w:r>
    </w:p>
    <w:p w14:paraId="556AC3A9" w14:textId="77777777" w:rsidR="00160637" w:rsidRPr="00FA65BE" w:rsidRDefault="00160637" w:rsidP="00160637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мектепалды даярлық бойынша</w:t>
      </w:r>
      <w:r w:rsidRPr="00F346FF">
        <w:rPr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b/>
          <w:bCs/>
          <w:color w:val="000000"/>
          <w:sz w:val="28"/>
          <w:szCs w:val="28"/>
          <w:lang w:val="kk-KZ"/>
        </w:rPr>
        <w:t>жасалған жұмыс</w:t>
      </w:r>
      <w:r w:rsidRPr="00F346FF">
        <w:rPr>
          <w:b/>
          <w:bCs/>
          <w:color w:val="000000"/>
          <w:sz w:val="28"/>
          <w:szCs w:val="28"/>
          <w:lang w:val="kk-KZ"/>
        </w:rPr>
        <w:t xml:space="preserve"> туралы</w:t>
      </w:r>
      <w:r>
        <w:rPr>
          <w:b/>
          <w:bCs/>
          <w:color w:val="000000"/>
          <w:sz w:val="28"/>
          <w:szCs w:val="28"/>
          <w:lang w:val="kk-KZ"/>
        </w:rPr>
        <w:t xml:space="preserve"> талдау</w:t>
      </w:r>
    </w:p>
    <w:p w14:paraId="7BE11A2F" w14:textId="77777777" w:rsidR="00160637" w:rsidRPr="008E55F3" w:rsidRDefault="00160637" w:rsidP="0016063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2023-2024</w:t>
      </w:r>
      <w:r w:rsidRPr="008E55F3">
        <w:rPr>
          <w:b/>
          <w:bCs/>
          <w:color w:val="000000"/>
          <w:sz w:val="28"/>
          <w:szCs w:val="28"/>
          <w:lang w:val="kk-KZ"/>
        </w:rPr>
        <w:t xml:space="preserve"> оқу жылы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</w:p>
    <w:p w14:paraId="05B67D95" w14:textId="77777777" w:rsidR="00160637" w:rsidRPr="008E55F3" w:rsidRDefault="00160637" w:rsidP="0016063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lang w:val="kk-KZ"/>
        </w:rPr>
      </w:pPr>
      <w:r w:rsidRPr="008E55F3">
        <w:rPr>
          <w:color w:val="000000"/>
          <w:sz w:val="28"/>
          <w:szCs w:val="28"/>
          <w:lang w:val="kk-KZ"/>
        </w:rPr>
        <w:br/>
      </w:r>
    </w:p>
    <w:p w14:paraId="44FC5E06" w14:textId="77777777" w:rsidR="00160637" w:rsidRPr="008E55F3" w:rsidRDefault="00160637" w:rsidP="001606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  <w:lang w:val="kk-KZ"/>
        </w:rPr>
      </w:pPr>
      <w:r w:rsidRPr="008E55F3">
        <w:rPr>
          <w:rFonts w:ascii="PT Sans" w:hAnsi="PT Sans"/>
          <w:color w:val="000000"/>
          <w:sz w:val="21"/>
          <w:szCs w:val="21"/>
          <w:lang w:val="kk-KZ"/>
        </w:rPr>
        <w:br/>
      </w:r>
    </w:p>
    <w:p w14:paraId="20AFDC0E" w14:textId="77777777" w:rsidR="00160637" w:rsidRPr="008E55F3" w:rsidRDefault="00160637" w:rsidP="001606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  <w:lang w:val="kk-KZ"/>
        </w:rPr>
      </w:pPr>
      <w:r w:rsidRPr="008E55F3">
        <w:rPr>
          <w:rFonts w:ascii="PT Sans" w:hAnsi="PT Sans"/>
          <w:color w:val="000000"/>
          <w:sz w:val="21"/>
          <w:szCs w:val="21"/>
          <w:lang w:val="kk-KZ"/>
        </w:rPr>
        <w:br/>
      </w:r>
    </w:p>
    <w:p w14:paraId="1599D0B1" w14:textId="77777777" w:rsidR="00160637" w:rsidRPr="008E55F3" w:rsidRDefault="00160637" w:rsidP="001606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  <w:lang w:val="kk-KZ"/>
        </w:rPr>
      </w:pPr>
      <w:r w:rsidRPr="008E55F3">
        <w:rPr>
          <w:rFonts w:ascii="PT Sans" w:hAnsi="PT Sans"/>
          <w:color w:val="000000"/>
          <w:sz w:val="21"/>
          <w:szCs w:val="21"/>
          <w:lang w:val="kk-KZ"/>
        </w:rPr>
        <w:br/>
      </w:r>
    </w:p>
    <w:p w14:paraId="48E7D457" w14:textId="77777777" w:rsidR="00160637" w:rsidRPr="008E55F3" w:rsidRDefault="00160637" w:rsidP="001606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  <w:lang w:val="kk-KZ"/>
        </w:rPr>
      </w:pPr>
      <w:r w:rsidRPr="008E55F3">
        <w:rPr>
          <w:rFonts w:ascii="PT Sans" w:hAnsi="PT Sans"/>
          <w:color w:val="000000"/>
          <w:sz w:val="21"/>
          <w:szCs w:val="21"/>
          <w:lang w:val="kk-KZ"/>
        </w:rPr>
        <w:br/>
      </w:r>
    </w:p>
    <w:p w14:paraId="00C9F6BC" w14:textId="77777777" w:rsidR="00160637" w:rsidRPr="008E55F3" w:rsidRDefault="00160637" w:rsidP="001606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  <w:lang w:val="kk-KZ"/>
        </w:rPr>
      </w:pPr>
      <w:r w:rsidRPr="008E55F3">
        <w:rPr>
          <w:rFonts w:ascii="PT Sans" w:hAnsi="PT Sans"/>
          <w:color w:val="000000"/>
          <w:sz w:val="21"/>
          <w:szCs w:val="21"/>
          <w:lang w:val="kk-KZ"/>
        </w:rPr>
        <w:br/>
      </w:r>
    </w:p>
    <w:p w14:paraId="5F0B37B4" w14:textId="77777777" w:rsidR="00160637" w:rsidRPr="008E55F3" w:rsidRDefault="00160637" w:rsidP="001606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  <w:lang w:val="kk-KZ"/>
        </w:rPr>
      </w:pPr>
      <w:r w:rsidRPr="008E55F3">
        <w:rPr>
          <w:rFonts w:ascii="PT Sans" w:hAnsi="PT Sans"/>
          <w:color w:val="000000"/>
          <w:sz w:val="21"/>
          <w:szCs w:val="21"/>
          <w:lang w:val="kk-KZ"/>
        </w:rPr>
        <w:br/>
      </w:r>
    </w:p>
    <w:p w14:paraId="4C64D114" w14:textId="77777777" w:rsidR="00160637" w:rsidRPr="008E55F3" w:rsidRDefault="00160637" w:rsidP="001606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  <w:lang w:val="kk-KZ"/>
        </w:rPr>
      </w:pPr>
      <w:r w:rsidRPr="008E55F3">
        <w:rPr>
          <w:rFonts w:ascii="PT Sans" w:hAnsi="PT Sans"/>
          <w:color w:val="000000"/>
          <w:sz w:val="21"/>
          <w:szCs w:val="21"/>
          <w:lang w:val="kk-KZ"/>
        </w:rPr>
        <w:br/>
      </w:r>
    </w:p>
    <w:p w14:paraId="52B5C5A7" w14:textId="77777777" w:rsidR="00160637" w:rsidRDefault="00160637" w:rsidP="001606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  <w:lang w:val="kk-KZ"/>
        </w:rPr>
      </w:pPr>
      <w:r w:rsidRPr="008E55F3">
        <w:rPr>
          <w:rFonts w:ascii="PT Sans" w:hAnsi="PT Sans"/>
          <w:color w:val="000000"/>
          <w:sz w:val="21"/>
          <w:szCs w:val="21"/>
          <w:lang w:val="kk-KZ"/>
        </w:rPr>
        <w:br/>
      </w:r>
      <w:r>
        <w:rPr>
          <w:rFonts w:ascii="PT Sans" w:hAnsi="PT Sans"/>
          <w:color w:val="000000"/>
          <w:sz w:val="21"/>
          <w:szCs w:val="21"/>
          <w:lang w:val="kk-KZ"/>
        </w:rPr>
        <w:t>Шортанды 2024</w:t>
      </w:r>
    </w:p>
    <w:p w14:paraId="226C8C42" w14:textId="77777777" w:rsidR="00160637" w:rsidRDefault="00160637" w:rsidP="001606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  <w:lang w:val="kk-KZ"/>
        </w:rPr>
      </w:pPr>
    </w:p>
    <w:p w14:paraId="394D8BBB" w14:textId="77777777" w:rsidR="00160637" w:rsidRDefault="00160637" w:rsidP="001606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  <w:lang w:val="kk-KZ"/>
        </w:rPr>
      </w:pPr>
    </w:p>
    <w:p w14:paraId="6EF650E9" w14:textId="77777777" w:rsidR="00AC4DA9" w:rsidRPr="00D000D9" w:rsidRDefault="00AC4DA9" w:rsidP="00B03989">
      <w:pPr>
        <w:pStyle w:val="3"/>
        <w:spacing w:before="0" w:beforeAutospacing="0" w:after="0" w:afterAutospacing="0" w:line="300" w:lineRule="atLeast"/>
        <w:jc w:val="both"/>
        <w:rPr>
          <w:sz w:val="24"/>
          <w:szCs w:val="24"/>
          <w:lang w:val="kk-KZ"/>
        </w:rPr>
      </w:pPr>
      <w:r w:rsidRPr="00D000D9">
        <w:rPr>
          <w:sz w:val="24"/>
          <w:szCs w:val="24"/>
          <w:lang w:val="kk-KZ"/>
        </w:rPr>
        <w:t>Психологтың қызметі Білім туралы Заңға</w:t>
      </w:r>
      <w:r w:rsidRPr="00D000D9">
        <w:rPr>
          <w:bCs w:val="0"/>
          <w:sz w:val="24"/>
          <w:szCs w:val="24"/>
          <w:lang w:val="kk-KZ"/>
        </w:rPr>
        <w:t xml:space="preserve">, </w:t>
      </w:r>
      <w:r w:rsidRPr="00D000D9">
        <w:rPr>
          <w:sz w:val="24"/>
          <w:szCs w:val="24"/>
          <w:lang w:val="kk-KZ"/>
        </w:rPr>
        <w:t>Қазақстан Республикасы Білім және ғылым министрінің 2022 жылғы 12 қаңтардағы № 6 бұйрығына, Қазақстан Республик</w:t>
      </w:r>
      <w:r>
        <w:rPr>
          <w:sz w:val="24"/>
          <w:szCs w:val="24"/>
          <w:lang w:val="kk-KZ"/>
        </w:rPr>
        <w:t xml:space="preserve">асы Оқу-ағарту министрінің </w:t>
      </w:r>
      <w:r w:rsidRPr="00D000D9">
        <w:rPr>
          <w:sz w:val="24"/>
          <w:szCs w:val="24"/>
          <w:lang w:val="kk-KZ"/>
        </w:rPr>
        <w:t>2022 жылғы 25 тамыздағы № 377 бұйрығына педагог-психологтардың кәсіби қызметінің әдістемелік ұсынымдарына сәйкес жүзеге асырылады</w:t>
      </w:r>
      <w:r w:rsidRPr="00D000D9">
        <w:rPr>
          <w:color w:val="222222"/>
          <w:sz w:val="24"/>
          <w:szCs w:val="24"/>
          <w:lang w:val="kk-KZ"/>
        </w:rPr>
        <w:t>.</w:t>
      </w:r>
    </w:p>
    <w:p w14:paraId="7A8ADB86" w14:textId="77777777" w:rsidR="00AC4DA9" w:rsidRPr="00CB4887" w:rsidRDefault="00AC4DA9" w:rsidP="00B03989">
      <w:pPr>
        <w:widowControl w:val="0"/>
        <w:tabs>
          <w:tab w:val="left" w:pos="1829"/>
        </w:tabs>
        <w:autoSpaceDE w:val="0"/>
        <w:autoSpaceDN w:val="0"/>
        <w:spacing w:after="0" w:line="25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3C149EA3" w14:textId="77777777" w:rsidR="00AC4DA9" w:rsidRPr="00CB4887" w:rsidRDefault="00AC4DA9" w:rsidP="00B03989">
      <w:pPr>
        <w:widowControl w:val="0"/>
        <w:tabs>
          <w:tab w:val="left" w:pos="1829"/>
        </w:tabs>
        <w:autoSpaceDE w:val="0"/>
        <w:autoSpaceDN w:val="0"/>
        <w:spacing w:after="0" w:line="25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CB488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ұйымындағы психологиялық қызметтің жай-күйін талдау:</w:t>
      </w:r>
    </w:p>
    <w:tbl>
      <w:tblPr>
        <w:tblpPr w:leftFromText="180" w:rightFromText="180" w:vertAnchor="text" w:horzAnchor="margin" w:tblpXSpec="center" w:tblpY="131"/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6724"/>
      </w:tblGrid>
      <w:tr w:rsidR="00AC4DA9" w:rsidRPr="005370DA" w14:paraId="554B7AB6" w14:textId="77777777" w:rsidTr="00B03989">
        <w:trPr>
          <w:trHeight w:val="253"/>
        </w:trPr>
        <w:tc>
          <w:tcPr>
            <w:tcW w:w="3549" w:type="dxa"/>
          </w:tcPr>
          <w:p w14:paraId="7E16AFE6" w14:textId="77777777" w:rsidR="00AC4DA9" w:rsidRPr="005370DA" w:rsidRDefault="00AC4DA9" w:rsidP="00B03989">
            <w:pPr>
              <w:widowControl w:val="0"/>
              <w:autoSpaceDE w:val="0"/>
              <w:autoSpaceDN w:val="0"/>
              <w:spacing w:after="0" w:line="234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Педагог-</w:t>
            </w:r>
            <w:proofErr w:type="spellStart"/>
            <w:r w:rsidRPr="00FC0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психологтың</w:t>
            </w:r>
            <w:proofErr w:type="spellEnd"/>
            <w:r w:rsidRPr="00FC0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FC0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FC0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FC0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24" w:type="dxa"/>
          </w:tcPr>
          <w:p w14:paraId="4766FED8" w14:textId="77777777" w:rsidR="00AC4DA9" w:rsidRPr="005370DA" w:rsidRDefault="00AC4DA9" w:rsidP="00B03989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Хамитбекова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</w:tr>
      <w:tr w:rsidR="00AC4DA9" w:rsidRPr="005370DA" w14:paraId="2C226169" w14:textId="77777777" w:rsidTr="00B03989">
        <w:trPr>
          <w:trHeight w:val="505"/>
        </w:trPr>
        <w:tc>
          <w:tcPr>
            <w:tcW w:w="3549" w:type="dxa"/>
          </w:tcPr>
          <w:p w14:paraId="4BAF7494" w14:textId="77777777" w:rsidR="00AC4DA9" w:rsidRPr="005370DA" w:rsidRDefault="00AC4DA9" w:rsidP="00B03989">
            <w:pPr>
              <w:widowControl w:val="0"/>
              <w:autoSpaceDE w:val="0"/>
              <w:autoSpaceDN w:val="0"/>
              <w:spacing w:after="0" w:line="251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</w:rPr>
              <w:t>ұйымындағы</w:t>
            </w:r>
            <w:proofErr w:type="spellEnd"/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штат </w:t>
            </w:r>
            <w:proofErr w:type="spellStart"/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</w:rPr>
              <w:t>бірліктерінің</w:t>
            </w:r>
            <w:proofErr w:type="spellEnd"/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6724" w:type="dxa"/>
          </w:tcPr>
          <w:p w14:paraId="25183127" w14:textId="77777777" w:rsidR="00AC4DA9" w:rsidRPr="005370DA" w:rsidRDefault="00AC4DA9" w:rsidP="00B03989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бірлік-1,5 </w:t>
            </w:r>
            <w:proofErr w:type="spellStart"/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</w:rPr>
              <w:t>мөлшерлеме</w:t>
            </w:r>
            <w:proofErr w:type="spellEnd"/>
          </w:p>
        </w:tc>
      </w:tr>
      <w:tr w:rsidR="00AC4DA9" w:rsidRPr="005370DA" w14:paraId="55F9868C" w14:textId="77777777" w:rsidTr="00B03989">
        <w:trPr>
          <w:trHeight w:val="1009"/>
        </w:trPr>
        <w:tc>
          <w:tcPr>
            <w:tcW w:w="3549" w:type="dxa"/>
          </w:tcPr>
          <w:p w14:paraId="3DFFD47C" w14:textId="77777777" w:rsidR="00AC4DA9" w:rsidRPr="005370DA" w:rsidRDefault="00AC4DA9" w:rsidP="00B03989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70D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</w:p>
        </w:tc>
        <w:tc>
          <w:tcPr>
            <w:tcW w:w="6724" w:type="dxa"/>
          </w:tcPr>
          <w:p w14:paraId="1A875CA3" w14:textId="76270366" w:rsidR="00AC4DA9" w:rsidRPr="00B03989" w:rsidRDefault="00AC4DA9" w:rsidP="00B0398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C00FD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FC00FD">
              <w:rPr>
                <w:rFonts w:ascii="Times New Roman" w:hAnsi="Times New Roman" w:cs="Times New Roman"/>
                <w:sz w:val="24"/>
              </w:rPr>
              <w:t xml:space="preserve">, 2022 </w:t>
            </w:r>
            <w:proofErr w:type="spellStart"/>
            <w:r w:rsidRPr="00FC00FD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FC00F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00FD">
              <w:rPr>
                <w:rFonts w:ascii="Times New Roman" w:hAnsi="Times New Roman" w:cs="Times New Roman"/>
                <w:sz w:val="24"/>
              </w:rPr>
              <w:t>Нұрсұлтан</w:t>
            </w:r>
            <w:proofErr w:type="spellEnd"/>
            <w:r w:rsidRPr="00FC00FD">
              <w:rPr>
                <w:rFonts w:ascii="Times New Roman" w:hAnsi="Times New Roman" w:cs="Times New Roman"/>
                <w:sz w:val="24"/>
              </w:rPr>
              <w:t xml:space="preserve"> Қ. Л. Н. Гумилев </w:t>
            </w:r>
            <w:proofErr w:type="spellStart"/>
            <w:r w:rsidRPr="00FC00FD">
              <w:rPr>
                <w:rFonts w:ascii="Times New Roman" w:hAnsi="Times New Roman" w:cs="Times New Roman"/>
                <w:sz w:val="24"/>
              </w:rPr>
              <w:t>атындағы</w:t>
            </w:r>
            <w:proofErr w:type="spellEnd"/>
            <w:r w:rsidRPr="00FC00F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00FD">
              <w:rPr>
                <w:rFonts w:ascii="Times New Roman" w:hAnsi="Times New Roman" w:cs="Times New Roman"/>
                <w:sz w:val="24"/>
              </w:rPr>
              <w:t>Еуразия</w:t>
            </w:r>
            <w:proofErr w:type="spellEnd"/>
            <w:r w:rsidRPr="00FC00F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00FD">
              <w:rPr>
                <w:rFonts w:ascii="Times New Roman" w:hAnsi="Times New Roman" w:cs="Times New Roman"/>
                <w:sz w:val="24"/>
              </w:rPr>
              <w:t>ұлттық</w:t>
            </w:r>
            <w:proofErr w:type="spellEnd"/>
            <w:r w:rsidRPr="00FC00F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00FD">
              <w:rPr>
                <w:rFonts w:ascii="Times New Roman" w:hAnsi="Times New Roman" w:cs="Times New Roman"/>
                <w:sz w:val="24"/>
              </w:rPr>
              <w:t>университеті</w:t>
            </w:r>
            <w:proofErr w:type="spellEnd"/>
            <w:r w:rsidRPr="00FC00F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C00FD">
              <w:rPr>
                <w:rFonts w:ascii="Times New Roman" w:hAnsi="Times New Roman" w:cs="Times New Roman"/>
                <w:sz w:val="24"/>
              </w:rPr>
              <w:t>қазіргі</w:t>
            </w:r>
            <w:proofErr w:type="spellEnd"/>
            <w:r w:rsidRPr="00FC00F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00FD">
              <w:rPr>
                <w:rFonts w:ascii="Times New Roman" w:hAnsi="Times New Roman" w:cs="Times New Roman"/>
                <w:sz w:val="24"/>
              </w:rPr>
              <w:t>уақытта</w:t>
            </w:r>
            <w:proofErr w:type="spellEnd"/>
            <w:r w:rsidRPr="00FC00FD">
              <w:rPr>
                <w:rFonts w:ascii="Times New Roman" w:hAnsi="Times New Roman" w:cs="Times New Roman"/>
                <w:sz w:val="24"/>
              </w:rPr>
              <w:t xml:space="preserve"> Абай Мырзахметов </w:t>
            </w:r>
            <w:proofErr w:type="spellStart"/>
            <w:r w:rsidRPr="00FC00FD">
              <w:rPr>
                <w:rFonts w:ascii="Times New Roman" w:hAnsi="Times New Roman" w:cs="Times New Roman"/>
                <w:sz w:val="24"/>
              </w:rPr>
              <w:t>аты</w:t>
            </w:r>
            <w:r>
              <w:rPr>
                <w:rFonts w:ascii="Times New Roman" w:hAnsi="Times New Roman" w:cs="Times New Roman"/>
                <w:sz w:val="24"/>
              </w:rPr>
              <w:t>ндағы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Көкшетау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университетінде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</w:t>
            </w:r>
            <w:r w:rsidRPr="00FC00F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00FD">
              <w:rPr>
                <w:rFonts w:ascii="Times New Roman" w:hAnsi="Times New Roman" w:cs="Times New Roman"/>
                <w:sz w:val="24"/>
              </w:rPr>
              <w:t>курста</w:t>
            </w:r>
            <w:proofErr w:type="spellEnd"/>
            <w:r w:rsidRPr="00FC00F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00FD">
              <w:rPr>
                <w:rFonts w:ascii="Times New Roman" w:hAnsi="Times New Roman" w:cs="Times New Roman"/>
                <w:sz w:val="24"/>
              </w:rPr>
              <w:t>магистратурада</w:t>
            </w:r>
            <w:proofErr w:type="spellEnd"/>
            <w:r w:rsidRPr="00FC00FD">
              <w:rPr>
                <w:rFonts w:ascii="Times New Roman" w:hAnsi="Times New Roman" w:cs="Times New Roman"/>
                <w:sz w:val="24"/>
              </w:rPr>
              <w:t xml:space="preserve"> оқи</w:t>
            </w:r>
            <w:r w:rsidR="00B03989">
              <w:rPr>
                <w:rFonts w:ascii="Times New Roman" w:hAnsi="Times New Roman" w:cs="Times New Roman"/>
                <w:sz w:val="24"/>
              </w:rPr>
              <w:t>ды</w:t>
            </w:r>
            <w:r w:rsidR="00B03989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  <w:tr w:rsidR="00AC4DA9" w:rsidRPr="005370DA" w14:paraId="2D68926F" w14:textId="77777777" w:rsidTr="00B03989">
        <w:trPr>
          <w:trHeight w:val="251"/>
        </w:trPr>
        <w:tc>
          <w:tcPr>
            <w:tcW w:w="3549" w:type="dxa"/>
          </w:tcPr>
          <w:p w14:paraId="60AB7E93" w14:textId="77777777" w:rsidR="00AC4DA9" w:rsidRPr="005370DA" w:rsidRDefault="00AC4DA9" w:rsidP="00B03989">
            <w:pPr>
              <w:widowControl w:val="0"/>
              <w:autoSpaceDE w:val="0"/>
              <w:autoSpaceDN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</w:p>
        </w:tc>
        <w:tc>
          <w:tcPr>
            <w:tcW w:w="6724" w:type="dxa"/>
          </w:tcPr>
          <w:p w14:paraId="2E23C5D0" w14:textId="77777777" w:rsidR="00AC4DA9" w:rsidRPr="005370DA" w:rsidRDefault="00AC4DA9" w:rsidP="00B03989">
            <w:pPr>
              <w:widowControl w:val="0"/>
              <w:autoSpaceDE w:val="0"/>
              <w:autoSpaceDN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1,9 ай</w:t>
            </w:r>
          </w:p>
        </w:tc>
      </w:tr>
      <w:tr w:rsidR="00AC4DA9" w:rsidRPr="005370DA" w14:paraId="0AD108DE" w14:textId="77777777" w:rsidTr="00B03989">
        <w:trPr>
          <w:trHeight w:val="253"/>
        </w:trPr>
        <w:tc>
          <w:tcPr>
            <w:tcW w:w="3549" w:type="dxa"/>
          </w:tcPr>
          <w:p w14:paraId="1FC665F2" w14:textId="77777777" w:rsidR="00AC4DA9" w:rsidRPr="005370DA" w:rsidRDefault="00AC4DA9" w:rsidP="00B03989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лауазымында</w:t>
            </w:r>
            <w:proofErr w:type="spellEnd"/>
          </w:p>
        </w:tc>
        <w:tc>
          <w:tcPr>
            <w:tcW w:w="6724" w:type="dxa"/>
          </w:tcPr>
          <w:p w14:paraId="1941C28B" w14:textId="77777777" w:rsidR="00AC4DA9" w:rsidRPr="005370DA" w:rsidRDefault="00AC4DA9" w:rsidP="00B03989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1,9 ай</w:t>
            </w:r>
          </w:p>
        </w:tc>
      </w:tr>
      <w:tr w:rsidR="00AC4DA9" w:rsidRPr="005370DA" w14:paraId="5174A01E" w14:textId="77777777" w:rsidTr="00B03989">
        <w:trPr>
          <w:trHeight w:val="505"/>
        </w:trPr>
        <w:tc>
          <w:tcPr>
            <w:tcW w:w="3549" w:type="dxa"/>
          </w:tcPr>
          <w:p w14:paraId="104DF33C" w14:textId="77777777" w:rsidR="00AC4DA9" w:rsidRPr="005370DA" w:rsidRDefault="00AC4DA9" w:rsidP="00B03989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724" w:type="dxa"/>
          </w:tcPr>
          <w:p w14:paraId="1978FC52" w14:textId="77777777" w:rsidR="00AC4DA9" w:rsidRPr="005370DA" w:rsidRDefault="00AC4DA9" w:rsidP="00B03989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C4DA9" w:rsidRPr="005370DA" w14:paraId="13D369C3" w14:textId="77777777" w:rsidTr="00B03989">
        <w:trPr>
          <w:trHeight w:val="505"/>
        </w:trPr>
        <w:tc>
          <w:tcPr>
            <w:tcW w:w="3549" w:type="dxa"/>
          </w:tcPr>
          <w:p w14:paraId="022F7FEF" w14:textId="77777777" w:rsidR="00AC4DA9" w:rsidRPr="005370DA" w:rsidRDefault="00AC4DA9" w:rsidP="00B03989">
            <w:pPr>
              <w:widowControl w:val="0"/>
              <w:autoSpaceDE w:val="0"/>
              <w:autoSpaceDN w:val="0"/>
              <w:spacing w:after="0" w:line="251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563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63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63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деректері</w:t>
            </w:r>
            <w:proofErr w:type="spellEnd"/>
          </w:p>
        </w:tc>
        <w:tc>
          <w:tcPr>
            <w:tcW w:w="6724" w:type="dxa"/>
          </w:tcPr>
          <w:p w14:paraId="734BAFEA" w14:textId="77777777" w:rsidR="00AC4DA9" w:rsidRPr="005370DA" w:rsidRDefault="00AC4DA9" w:rsidP="00B03989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</w:t>
            </w:r>
            <w:proofErr w:type="spellStart"/>
            <w:r w:rsidRPr="00630563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63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70DA">
              <w:rPr>
                <w:rFonts w:ascii="Times New Roman" w:eastAsia="Times New Roman" w:hAnsi="Times New Roman" w:cs="Times New Roman"/>
                <w:sz w:val="24"/>
                <w:szCs w:val="24"/>
              </w:rPr>
              <w:t>8(71631)</w:t>
            </w:r>
            <w:r w:rsidRPr="005370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3-51-66</w:t>
            </w:r>
          </w:p>
          <w:p w14:paraId="39A897C6" w14:textId="77777777" w:rsidR="00AC4DA9" w:rsidRPr="005370DA" w:rsidRDefault="00AC4DA9" w:rsidP="00B03989">
            <w:pPr>
              <w:widowControl w:val="0"/>
              <w:autoSpaceDE w:val="0"/>
              <w:autoSpaceDN w:val="0"/>
              <w:spacing w:after="0" w:line="23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8D27B8" w14:textId="77777777" w:rsidR="00AC4DA9" w:rsidRPr="005370DA" w:rsidRDefault="00AC4DA9" w:rsidP="00B03989">
      <w:pPr>
        <w:spacing w:before="194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2399B6E" w14:textId="77777777" w:rsidR="00D36A24" w:rsidRPr="003F4CE8" w:rsidRDefault="00CA30AD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CE8">
        <w:rPr>
          <w:rFonts w:ascii="Times New Roman" w:hAnsi="Times New Roman" w:cs="Times New Roman"/>
          <w:sz w:val="28"/>
          <w:szCs w:val="28"/>
        </w:rPr>
        <w:t xml:space="preserve">2021-2022, 2022-2023, 2023-2024 </w:t>
      </w:r>
      <w:r w:rsidRPr="003F4CE8">
        <w:rPr>
          <w:rFonts w:ascii="Times New Roman" w:hAnsi="Times New Roman" w:cs="Times New Roman"/>
          <w:sz w:val="28"/>
          <w:szCs w:val="28"/>
          <w:lang w:val="kk-KZ"/>
        </w:rPr>
        <w:t>оқу жылдарында педагогикалық  психологтың  жұмысы мекеменің жылдық  жоспарларына және педагогикалық  психологтың жылдық   жұмыс жоспарына сәйкес жүргізілді.</w:t>
      </w:r>
    </w:p>
    <w:p w14:paraId="670C9FC7" w14:textId="77777777" w:rsidR="00CA30AD" w:rsidRPr="003F4CE8" w:rsidRDefault="00CA30AD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CE8">
        <w:rPr>
          <w:rFonts w:ascii="Times New Roman" w:hAnsi="Times New Roman" w:cs="Times New Roman"/>
          <w:sz w:val="28"/>
          <w:szCs w:val="28"/>
          <w:lang w:val="kk-KZ"/>
        </w:rPr>
        <w:t>Тәрби</w:t>
      </w:r>
      <w:r w:rsidR="001E273F" w:rsidRPr="003F4CE8">
        <w:rPr>
          <w:rFonts w:ascii="Times New Roman" w:hAnsi="Times New Roman" w:cs="Times New Roman"/>
          <w:sz w:val="28"/>
          <w:szCs w:val="28"/>
          <w:lang w:val="kk-KZ"/>
        </w:rPr>
        <w:t>еленушілермен  психодиагностикалық жұмыс келесі бағыттар бойынша жүргізілді:</w:t>
      </w:r>
    </w:p>
    <w:p w14:paraId="6A5A86CF" w14:textId="77777777" w:rsidR="001E273F" w:rsidRPr="003F4CE8" w:rsidRDefault="001E273F" w:rsidP="00B0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CE8">
        <w:rPr>
          <w:rFonts w:ascii="Times New Roman" w:hAnsi="Times New Roman" w:cs="Times New Roman"/>
          <w:sz w:val="28"/>
          <w:szCs w:val="28"/>
          <w:lang w:val="kk-KZ"/>
        </w:rPr>
        <w:t>Мектепке дейінгі мекемеге жаңадан келген балаларды бақылау</w:t>
      </w:r>
    </w:p>
    <w:p w14:paraId="2DF29428" w14:textId="77777777" w:rsidR="001E273F" w:rsidRPr="003F4CE8" w:rsidRDefault="001E273F" w:rsidP="00B0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CE8">
        <w:rPr>
          <w:rFonts w:ascii="Times New Roman" w:hAnsi="Times New Roman" w:cs="Times New Roman"/>
          <w:sz w:val="28"/>
          <w:szCs w:val="28"/>
          <w:lang w:val="kk-KZ"/>
        </w:rPr>
        <w:t>Балалардың мектепке психологиялық дайындығының алғашқы диагностикасы</w:t>
      </w:r>
    </w:p>
    <w:p w14:paraId="4E2A9E05" w14:textId="77777777" w:rsidR="001E273F" w:rsidRPr="003F4CE8" w:rsidRDefault="001E273F" w:rsidP="00B0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CE8">
        <w:rPr>
          <w:rFonts w:ascii="Times New Roman" w:hAnsi="Times New Roman" w:cs="Times New Roman"/>
          <w:sz w:val="28"/>
          <w:szCs w:val="28"/>
          <w:lang w:val="kk-KZ"/>
        </w:rPr>
        <w:t>Ата-аналар мен мұғалімдердің өтініші бойынша психологилық тексеру</w:t>
      </w:r>
    </w:p>
    <w:p w14:paraId="53FCF756" w14:textId="77777777" w:rsidR="001E273F" w:rsidRPr="003F4CE8" w:rsidRDefault="001E273F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CE8">
        <w:rPr>
          <w:rFonts w:ascii="Times New Roman" w:hAnsi="Times New Roman" w:cs="Times New Roman"/>
          <w:sz w:val="28"/>
          <w:szCs w:val="28"/>
          <w:lang w:val="kk-KZ"/>
        </w:rPr>
        <w:t>Мақсаты: жаңадан қабылданған балалардың бейімделуін бақылау, психологиялық денсаулығын сақтау және нығайту үшін жағдай жасау, бейімделу процесінде олардың эмоционалдық  саулығын қамтамасыз ету.</w:t>
      </w:r>
    </w:p>
    <w:p w14:paraId="2AA9900F" w14:textId="77777777" w:rsidR="001E273F" w:rsidRPr="003F4CE8" w:rsidRDefault="001E273F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CE8">
        <w:rPr>
          <w:rFonts w:ascii="Times New Roman" w:hAnsi="Times New Roman" w:cs="Times New Roman"/>
          <w:sz w:val="28"/>
          <w:szCs w:val="28"/>
          <w:lang w:val="kk-KZ"/>
        </w:rPr>
        <w:t>2021-2022, 2022-2023, 2023-2024 жылдары мектепалды даярлық тобында жылдың басында мектепке дайындық деңгейін анықтау мақсатында Керн-Йерасек тест алынды. Тестің мақсаты</w:t>
      </w:r>
      <w:r w:rsidRPr="003F4CE8">
        <w:rPr>
          <w:rFonts w:ascii="Times New Roman" w:hAnsi="Times New Roman" w:cs="Times New Roman"/>
          <w:sz w:val="28"/>
          <w:szCs w:val="28"/>
        </w:rPr>
        <w:t xml:space="preserve">: </w:t>
      </w:r>
      <w:r w:rsidRPr="003F4CE8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</w:t>
      </w:r>
      <w:r w:rsidR="00E654A5" w:rsidRPr="003F4CE8">
        <w:rPr>
          <w:rFonts w:ascii="Times New Roman" w:hAnsi="Times New Roman" w:cs="Times New Roman"/>
          <w:sz w:val="28"/>
          <w:szCs w:val="28"/>
          <w:lang w:val="kk-KZ"/>
        </w:rPr>
        <w:t>мектепке дайындық деңгейін анықтау.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1"/>
        <w:gridCol w:w="1586"/>
        <w:gridCol w:w="1554"/>
        <w:gridCol w:w="1551"/>
        <w:gridCol w:w="1535"/>
        <w:gridCol w:w="1588"/>
      </w:tblGrid>
      <w:tr w:rsidR="00E654A5" w:rsidRPr="003F4CE8" w14:paraId="61036943" w14:textId="77777777" w:rsidTr="00E654A5">
        <w:tc>
          <w:tcPr>
            <w:tcW w:w="1595" w:type="dxa"/>
          </w:tcPr>
          <w:p w14:paraId="460865EB" w14:textId="77777777" w:rsidR="00E654A5" w:rsidRPr="003F4CE8" w:rsidRDefault="00E654A5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</w:t>
            </w:r>
          </w:p>
        </w:tc>
        <w:tc>
          <w:tcPr>
            <w:tcW w:w="1595" w:type="dxa"/>
          </w:tcPr>
          <w:p w14:paraId="4B3AB360" w14:textId="77777777" w:rsidR="00E654A5" w:rsidRPr="003F4CE8" w:rsidRDefault="00E654A5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  <w:r w:rsidR="00427F8F"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</w:t>
            </w:r>
          </w:p>
        </w:tc>
        <w:tc>
          <w:tcPr>
            <w:tcW w:w="1595" w:type="dxa"/>
          </w:tcPr>
          <w:p w14:paraId="26003CE6" w14:textId="77777777" w:rsidR="00E654A5" w:rsidRPr="003F4CE8" w:rsidRDefault="00E654A5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595" w:type="dxa"/>
          </w:tcPr>
          <w:p w14:paraId="722D00EB" w14:textId="77777777" w:rsidR="00E654A5" w:rsidRPr="003F4CE8" w:rsidRDefault="00E654A5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595" w:type="dxa"/>
          </w:tcPr>
          <w:p w14:paraId="43892E82" w14:textId="77777777" w:rsidR="00E654A5" w:rsidRPr="003F4CE8" w:rsidRDefault="00E654A5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  <w:tc>
          <w:tcPr>
            <w:tcW w:w="1596" w:type="dxa"/>
          </w:tcPr>
          <w:p w14:paraId="00CA03E0" w14:textId="77777777" w:rsidR="00E654A5" w:rsidRPr="003F4CE8" w:rsidRDefault="00E654A5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көрсеткіші</w:t>
            </w:r>
          </w:p>
        </w:tc>
      </w:tr>
      <w:tr w:rsidR="00E654A5" w:rsidRPr="003F4CE8" w14:paraId="70A2E235" w14:textId="77777777" w:rsidTr="00E654A5">
        <w:tc>
          <w:tcPr>
            <w:tcW w:w="1595" w:type="dxa"/>
          </w:tcPr>
          <w:p w14:paraId="5AEA14B8" w14:textId="77777777" w:rsidR="00E654A5" w:rsidRPr="003F4CE8" w:rsidRDefault="00E654A5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2021-2022</w:t>
            </w:r>
          </w:p>
        </w:tc>
        <w:tc>
          <w:tcPr>
            <w:tcW w:w="1595" w:type="dxa"/>
          </w:tcPr>
          <w:p w14:paraId="6129B2EE" w14:textId="77777777" w:rsidR="00E654A5" w:rsidRPr="003F4CE8" w:rsidRDefault="00427F8F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595" w:type="dxa"/>
          </w:tcPr>
          <w:p w14:paraId="17C2375E" w14:textId="77777777" w:rsidR="00E654A5" w:rsidRPr="003F4CE8" w:rsidRDefault="00427F8F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1595" w:type="dxa"/>
          </w:tcPr>
          <w:p w14:paraId="10D2E200" w14:textId="77777777" w:rsidR="00E654A5" w:rsidRPr="003F4CE8" w:rsidRDefault="00427F8F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595" w:type="dxa"/>
          </w:tcPr>
          <w:p w14:paraId="0534CD1B" w14:textId="77777777" w:rsidR="00E654A5" w:rsidRPr="003F4CE8" w:rsidRDefault="00427F8F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96" w:type="dxa"/>
          </w:tcPr>
          <w:p w14:paraId="55AD33A3" w14:textId="77777777" w:rsidR="00E654A5" w:rsidRPr="003F4CE8" w:rsidRDefault="00427F8F" w:rsidP="00B03989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  <w:r w:rsidRPr="003F4C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654A5" w:rsidRPr="003F4CE8" w14:paraId="41C05DC7" w14:textId="77777777" w:rsidTr="00E654A5">
        <w:tc>
          <w:tcPr>
            <w:tcW w:w="1595" w:type="dxa"/>
          </w:tcPr>
          <w:p w14:paraId="33CCFDF8" w14:textId="77777777" w:rsidR="00E654A5" w:rsidRPr="003F4CE8" w:rsidRDefault="00E654A5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2022-2023</w:t>
            </w:r>
          </w:p>
        </w:tc>
        <w:tc>
          <w:tcPr>
            <w:tcW w:w="1595" w:type="dxa"/>
          </w:tcPr>
          <w:p w14:paraId="5A37F087" w14:textId="77777777" w:rsidR="00E654A5" w:rsidRPr="003F4CE8" w:rsidRDefault="00427F8F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1595" w:type="dxa"/>
          </w:tcPr>
          <w:p w14:paraId="2F13584A" w14:textId="77777777" w:rsidR="00E654A5" w:rsidRPr="003F4CE8" w:rsidRDefault="00427F8F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595" w:type="dxa"/>
          </w:tcPr>
          <w:p w14:paraId="142EE248" w14:textId="77777777" w:rsidR="00E654A5" w:rsidRPr="003F4CE8" w:rsidRDefault="00427F8F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595" w:type="dxa"/>
          </w:tcPr>
          <w:p w14:paraId="65AB9E00" w14:textId="77777777" w:rsidR="00E654A5" w:rsidRPr="003F4CE8" w:rsidRDefault="00427F8F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96" w:type="dxa"/>
          </w:tcPr>
          <w:p w14:paraId="03D94889" w14:textId="77777777" w:rsidR="00E654A5" w:rsidRPr="003F4CE8" w:rsidRDefault="00427F8F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85%</w:t>
            </w:r>
          </w:p>
        </w:tc>
      </w:tr>
      <w:tr w:rsidR="00E654A5" w:rsidRPr="003F4CE8" w14:paraId="6C60732F" w14:textId="77777777" w:rsidTr="00E654A5">
        <w:tc>
          <w:tcPr>
            <w:tcW w:w="1595" w:type="dxa"/>
          </w:tcPr>
          <w:p w14:paraId="0BDA6301" w14:textId="77777777" w:rsidR="00E654A5" w:rsidRPr="003F4CE8" w:rsidRDefault="00E654A5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2023-2024</w:t>
            </w:r>
          </w:p>
        </w:tc>
        <w:tc>
          <w:tcPr>
            <w:tcW w:w="1595" w:type="dxa"/>
          </w:tcPr>
          <w:p w14:paraId="5414CA52" w14:textId="77777777" w:rsidR="00E654A5" w:rsidRPr="003F4CE8" w:rsidRDefault="00427F8F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1595" w:type="dxa"/>
          </w:tcPr>
          <w:p w14:paraId="3CA28507" w14:textId="77777777" w:rsidR="00E654A5" w:rsidRPr="003F4CE8" w:rsidRDefault="00427F8F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595" w:type="dxa"/>
          </w:tcPr>
          <w:p w14:paraId="41D64432" w14:textId="77777777" w:rsidR="00E654A5" w:rsidRPr="003F4CE8" w:rsidRDefault="00427F8F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95" w:type="dxa"/>
          </w:tcPr>
          <w:p w14:paraId="54030628" w14:textId="77777777" w:rsidR="00E654A5" w:rsidRPr="003F4CE8" w:rsidRDefault="00427F8F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96" w:type="dxa"/>
          </w:tcPr>
          <w:p w14:paraId="13101E20" w14:textId="77777777" w:rsidR="00E654A5" w:rsidRPr="003F4CE8" w:rsidRDefault="00427F8F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89%</w:t>
            </w:r>
          </w:p>
        </w:tc>
      </w:tr>
    </w:tbl>
    <w:p w14:paraId="4B2FCFCE" w14:textId="77777777" w:rsidR="00427F8F" w:rsidRPr="003F4CE8" w:rsidRDefault="00427F8F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CE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0443E3E3" w14:textId="77777777" w:rsidR="00427F8F" w:rsidRPr="003F4CE8" w:rsidRDefault="00427F8F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CE8">
        <w:rPr>
          <w:rFonts w:ascii="Times New Roman" w:hAnsi="Times New Roman" w:cs="Times New Roman"/>
          <w:sz w:val="28"/>
          <w:szCs w:val="28"/>
          <w:lang w:val="kk-KZ"/>
        </w:rPr>
        <w:t>Жұмыс педагогтар мен сихологтың бақылауымен жүргізілді. Бейімделу кезеңінде тәрбие жұмысының жоспары жасалды. Балалардың бейімделуін бақылау мұғалімнің бақылау кестелерінде жазылады. Бақылау нәтижелері диагностикалық журналға жазылады.</w:t>
      </w:r>
    </w:p>
    <w:p w14:paraId="3B8A2AF8" w14:textId="77777777" w:rsidR="003F4CE8" w:rsidRDefault="00427F8F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CE8">
        <w:rPr>
          <w:rFonts w:ascii="Times New Roman" w:hAnsi="Times New Roman" w:cs="Times New Roman"/>
          <w:sz w:val="28"/>
          <w:szCs w:val="28"/>
          <w:lang w:val="kk-KZ"/>
        </w:rPr>
        <w:t>Бейімделу кезінде оқу үдерісіне қатысушылардың барлығына психологиялық қолдау көрсетілді</w:t>
      </w:r>
      <w:r w:rsidR="003F4CE8" w:rsidRPr="003F4CE8">
        <w:rPr>
          <w:rFonts w:ascii="Times New Roman" w:hAnsi="Times New Roman" w:cs="Times New Roman"/>
          <w:sz w:val="28"/>
          <w:szCs w:val="28"/>
          <w:lang w:val="kk-KZ"/>
        </w:rPr>
        <w:t>. Балаларды мектепке дейінгі  білім беруге бейімдеу жұмысы нақты жағдайға (баланың қиындықтары, эмоционалдық көріністері, мінез-құлық реакциялары) негізделген. Бейімделу ойындары өткізілді. Балаға мектепке дейінгі  ұйымға бейімделу кезеңінде көмек көрсету мәселелері бойынша ата-аналармен және педагогтармен кеңестер ұйымдастырылды.</w:t>
      </w:r>
    </w:p>
    <w:p w14:paraId="3E9F4C14" w14:textId="77777777" w:rsidR="003F4CE8" w:rsidRDefault="003F4CE8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Бейімделу кезеңінде балалар топта,  серуендеуде, сабақта бақыланады. Ата-аналармен сауалнама жүргізіліп, әр балаға бейімделу парақтары толтырылды. Балалармен жұмыс жасағанда ойын әрекетінің әдістері, тактильді байланыс және т.б. қолданылады.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7"/>
        <w:gridCol w:w="2337"/>
        <w:gridCol w:w="2352"/>
        <w:gridCol w:w="2329"/>
      </w:tblGrid>
      <w:tr w:rsidR="00213D5B" w14:paraId="38868CC4" w14:textId="77777777" w:rsidTr="00213D5B">
        <w:tc>
          <w:tcPr>
            <w:tcW w:w="2392" w:type="dxa"/>
            <w:tcBorders>
              <w:bottom w:val="nil"/>
            </w:tcBorders>
          </w:tcPr>
          <w:p w14:paraId="003668E5" w14:textId="77777777" w:rsid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</w:t>
            </w:r>
          </w:p>
        </w:tc>
        <w:tc>
          <w:tcPr>
            <w:tcW w:w="2393" w:type="dxa"/>
            <w:tcBorders>
              <w:right w:val="nil"/>
            </w:tcBorders>
          </w:tcPr>
          <w:p w14:paraId="4262D390" w14:textId="77777777" w:rsid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</w:tcPr>
          <w:p w14:paraId="645B01E5" w14:textId="77777777" w:rsidR="00213D5B" w:rsidRP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Бейімделу деңгейі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left w:val="nil"/>
            </w:tcBorders>
          </w:tcPr>
          <w:p w14:paraId="12649A77" w14:textId="77777777" w:rsid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3D5B" w14:paraId="78437705" w14:textId="77777777" w:rsidTr="00213D5B">
        <w:tc>
          <w:tcPr>
            <w:tcW w:w="2392" w:type="dxa"/>
            <w:tcBorders>
              <w:top w:val="nil"/>
            </w:tcBorders>
          </w:tcPr>
          <w:p w14:paraId="1CD30443" w14:textId="77777777" w:rsid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14:paraId="665735A3" w14:textId="77777777" w:rsid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93" w:type="dxa"/>
          </w:tcPr>
          <w:p w14:paraId="3AB18A01" w14:textId="77777777" w:rsid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2393" w:type="dxa"/>
          </w:tcPr>
          <w:p w14:paraId="48080F65" w14:textId="77777777" w:rsid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213D5B" w14:paraId="5EB298C6" w14:textId="77777777" w:rsidTr="00213D5B">
        <w:tc>
          <w:tcPr>
            <w:tcW w:w="2392" w:type="dxa"/>
          </w:tcPr>
          <w:p w14:paraId="4F39F925" w14:textId="77777777" w:rsid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2393" w:type="dxa"/>
          </w:tcPr>
          <w:p w14:paraId="7E17E3DE" w14:textId="77777777" w:rsidR="00213D5B" w:rsidRP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14:paraId="758DBD45" w14:textId="77777777" w:rsid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33%</w:t>
            </w:r>
          </w:p>
        </w:tc>
        <w:tc>
          <w:tcPr>
            <w:tcW w:w="2393" w:type="dxa"/>
          </w:tcPr>
          <w:p w14:paraId="59A3098F" w14:textId="77777777" w:rsid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11%</w:t>
            </w:r>
          </w:p>
        </w:tc>
      </w:tr>
      <w:tr w:rsidR="00213D5B" w14:paraId="6342750B" w14:textId="77777777" w:rsidTr="00213D5B">
        <w:tc>
          <w:tcPr>
            <w:tcW w:w="2392" w:type="dxa"/>
          </w:tcPr>
          <w:p w14:paraId="049BDE5E" w14:textId="77777777" w:rsid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2022-2023</w:t>
            </w:r>
          </w:p>
        </w:tc>
        <w:tc>
          <w:tcPr>
            <w:tcW w:w="2393" w:type="dxa"/>
          </w:tcPr>
          <w:p w14:paraId="6AAE67FB" w14:textId="77777777" w:rsid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64%</w:t>
            </w:r>
          </w:p>
        </w:tc>
        <w:tc>
          <w:tcPr>
            <w:tcW w:w="2393" w:type="dxa"/>
          </w:tcPr>
          <w:p w14:paraId="3FD7EBFD" w14:textId="77777777" w:rsid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28%</w:t>
            </w:r>
          </w:p>
        </w:tc>
        <w:tc>
          <w:tcPr>
            <w:tcW w:w="2393" w:type="dxa"/>
          </w:tcPr>
          <w:p w14:paraId="598520A6" w14:textId="77777777" w:rsid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8%</w:t>
            </w:r>
          </w:p>
        </w:tc>
      </w:tr>
      <w:tr w:rsidR="00213D5B" w14:paraId="2D8A68AC" w14:textId="77777777" w:rsidTr="00213D5B">
        <w:tc>
          <w:tcPr>
            <w:tcW w:w="2392" w:type="dxa"/>
          </w:tcPr>
          <w:p w14:paraId="079100B0" w14:textId="77777777" w:rsid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2023-2024</w:t>
            </w:r>
          </w:p>
        </w:tc>
        <w:tc>
          <w:tcPr>
            <w:tcW w:w="2393" w:type="dxa"/>
          </w:tcPr>
          <w:p w14:paraId="60D423AC" w14:textId="77777777" w:rsid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74%</w:t>
            </w:r>
          </w:p>
        </w:tc>
        <w:tc>
          <w:tcPr>
            <w:tcW w:w="2393" w:type="dxa"/>
          </w:tcPr>
          <w:p w14:paraId="45695F1E" w14:textId="77777777" w:rsid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21%</w:t>
            </w:r>
          </w:p>
        </w:tc>
        <w:tc>
          <w:tcPr>
            <w:tcW w:w="2393" w:type="dxa"/>
          </w:tcPr>
          <w:p w14:paraId="7672CF5F" w14:textId="77777777" w:rsidR="00213D5B" w:rsidRDefault="00213D5B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5%</w:t>
            </w:r>
          </w:p>
        </w:tc>
      </w:tr>
    </w:tbl>
    <w:p w14:paraId="31DE5D63" w14:textId="77777777" w:rsidR="00213D5B" w:rsidRPr="003F4CE8" w:rsidRDefault="00213D5B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B15CB5" w14:textId="77777777" w:rsidR="00DC09BC" w:rsidRDefault="00427F8F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 w:rsidR="00213D5B" w:rsidRPr="00213D5B">
        <w:rPr>
          <w:rFonts w:ascii="Times New Roman" w:hAnsi="Times New Roman" w:cs="Times New Roman"/>
          <w:sz w:val="28"/>
          <w:szCs w:val="28"/>
          <w:lang w:val="kk-KZ"/>
        </w:rPr>
        <w:t>Қор</w:t>
      </w:r>
      <w:r w:rsidR="00213D5B">
        <w:rPr>
          <w:rFonts w:ascii="Times New Roman" w:hAnsi="Times New Roman" w:cs="Times New Roman"/>
          <w:sz w:val="28"/>
          <w:szCs w:val="28"/>
          <w:lang w:val="kk-KZ"/>
        </w:rPr>
        <w:t>ытынды</w:t>
      </w:r>
      <w:r w:rsidR="00213D5B" w:rsidRPr="00213D5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13D5B">
        <w:rPr>
          <w:rFonts w:ascii="Times New Roman" w:hAnsi="Times New Roman" w:cs="Times New Roman"/>
          <w:sz w:val="28"/>
          <w:szCs w:val="28"/>
          <w:lang w:val="kk-KZ"/>
        </w:rPr>
        <w:t xml:space="preserve">Бейімделу процесін талдау нәтижесінде көптеген балалар үшін бейімделу кезеңі сәтті өткені анықталды. Кейбір  бейімделу қиындықтары жиі ауыратын балаларда және ата-анасы ажырасу процедурасын </w:t>
      </w:r>
      <w:r w:rsidR="00213D5B" w:rsidRPr="00213D5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13D5B">
        <w:rPr>
          <w:rFonts w:ascii="Times New Roman" w:hAnsi="Times New Roman" w:cs="Times New Roman"/>
          <w:sz w:val="28"/>
          <w:szCs w:val="28"/>
          <w:lang w:val="kk-KZ"/>
        </w:rPr>
        <w:t xml:space="preserve">кешіктіретін», өз әрекеттеріне сәйкес келмейтін және мазасызданған балаларда пайда болды. Оқу жылының </w:t>
      </w:r>
      <w:r w:rsidR="00DC09BC">
        <w:rPr>
          <w:rFonts w:ascii="Times New Roman" w:hAnsi="Times New Roman" w:cs="Times New Roman"/>
          <w:sz w:val="28"/>
          <w:szCs w:val="28"/>
          <w:lang w:val="kk-KZ"/>
        </w:rPr>
        <w:t xml:space="preserve">соңына қарай мектепке дейінгі ұйымның жағдайына бейімделмеген балалар жоқ. </w:t>
      </w:r>
    </w:p>
    <w:p w14:paraId="413E5901" w14:textId="77777777" w:rsidR="00DC09BC" w:rsidRDefault="00DC09BC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 оқу жылы қорытындысы бойынша мектепке психологиялық дайындық деңгейінің қорытындысы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06"/>
        <w:gridCol w:w="3128"/>
        <w:gridCol w:w="3111"/>
      </w:tblGrid>
      <w:tr w:rsidR="00DC09BC" w14:paraId="649811CC" w14:textId="77777777" w:rsidTr="00DC09BC">
        <w:tc>
          <w:tcPr>
            <w:tcW w:w="3190" w:type="dxa"/>
          </w:tcPr>
          <w:p w14:paraId="0FE95F9F" w14:textId="77777777" w:rsidR="00DC09BC" w:rsidRDefault="00DC09BC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Деңгейі</w:t>
            </w:r>
          </w:p>
        </w:tc>
        <w:tc>
          <w:tcPr>
            <w:tcW w:w="3190" w:type="dxa"/>
          </w:tcPr>
          <w:p w14:paraId="07060B97" w14:textId="77777777" w:rsidR="00DC09BC" w:rsidRDefault="00DC09BC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сыныбы</w:t>
            </w:r>
          </w:p>
        </w:tc>
        <w:tc>
          <w:tcPr>
            <w:tcW w:w="3191" w:type="dxa"/>
          </w:tcPr>
          <w:p w14:paraId="0DF75582" w14:textId="77777777" w:rsidR="00DC09BC" w:rsidRDefault="00DC09BC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</w:tr>
      <w:tr w:rsidR="00DC09BC" w14:paraId="58E21AFB" w14:textId="77777777" w:rsidTr="00DC09BC">
        <w:tc>
          <w:tcPr>
            <w:tcW w:w="3190" w:type="dxa"/>
          </w:tcPr>
          <w:p w14:paraId="38EFBA71" w14:textId="77777777" w:rsidR="00DC09BC" w:rsidRDefault="00DC09BC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3190" w:type="dxa"/>
          </w:tcPr>
          <w:p w14:paraId="5FD05A24" w14:textId="77777777" w:rsidR="00DC09BC" w:rsidRDefault="00DC09BC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191" w:type="dxa"/>
          </w:tcPr>
          <w:p w14:paraId="571EEFCB" w14:textId="77777777" w:rsidR="00DC09BC" w:rsidRPr="00DC09BC" w:rsidRDefault="00DC09BC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09BC" w14:paraId="6AAC86D6" w14:textId="77777777" w:rsidTr="00DC09BC">
        <w:tc>
          <w:tcPr>
            <w:tcW w:w="3190" w:type="dxa"/>
          </w:tcPr>
          <w:p w14:paraId="75320006" w14:textId="77777777" w:rsidR="00DC09BC" w:rsidRDefault="00DC09BC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</w:t>
            </w:r>
          </w:p>
        </w:tc>
        <w:tc>
          <w:tcPr>
            <w:tcW w:w="3190" w:type="dxa"/>
          </w:tcPr>
          <w:p w14:paraId="1A37D527" w14:textId="77777777" w:rsidR="00DC09BC" w:rsidRDefault="00DC09BC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191" w:type="dxa"/>
          </w:tcPr>
          <w:p w14:paraId="6AF8ED17" w14:textId="77777777" w:rsidR="00DC09BC" w:rsidRDefault="00DC09BC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34%</w:t>
            </w:r>
          </w:p>
        </w:tc>
      </w:tr>
      <w:tr w:rsidR="00DC09BC" w14:paraId="232986F1" w14:textId="77777777" w:rsidTr="00DC09BC">
        <w:tc>
          <w:tcPr>
            <w:tcW w:w="3190" w:type="dxa"/>
          </w:tcPr>
          <w:p w14:paraId="77BDA6C4" w14:textId="77777777" w:rsidR="00DC09BC" w:rsidRDefault="00DC09BC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Төмен</w:t>
            </w:r>
          </w:p>
        </w:tc>
        <w:tc>
          <w:tcPr>
            <w:tcW w:w="3190" w:type="dxa"/>
          </w:tcPr>
          <w:p w14:paraId="41B3A40A" w14:textId="77777777" w:rsidR="00DC09BC" w:rsidRDefault="00DC09BC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91" w:type="dxa"/>
          </w:tcPr>
          <w:p w14:paraId="23A8F0C5" w14:textId="77777777" w:rsidR="00DC09BC" w:rsidRDefault="00DC09BC" w:rsidP="00B0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10%</w:t>
            </w:r>
          </w:p>
        </w:tc>
      </w:tr>
    </w:tbl>
    <w:p w14:paraId="0B2A8912" w14:textId="77777777" w:rsidR="00DC09BC" w:rsidRDefault="00213D5B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9D92FE2" w14:textId="77777777" w:rsidR="00DC09BC" w:rsidRDefault="00DC09BC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Қазаннан қарашаға дейін және тамыз айында жүргізілген мектепке дайындық тобында келесі әдістерді қолдана отырып, </w:t>
      </w:r>
      <w:r w:rsidRPr="00DC09B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Кактус», «Баспалдақ», «Үйлердегі қорқыныш», «Екі үй», «Отбасының суреті», «Жоқ жануардың суреті» және т.б. сараптама жеке жүргізілді. Тексеру нәтижесінде тәуекел тобына жататын балалар танымал және қолайсыз</w:t>
      </w:r>
      <w:r w:rsidR="00DF2B02">
        <w:rPr>
          <w:rFonts w:ascii="Times New Roman" w:hAnsi="Times New Roman" w:cs="Times New Roman"/>
          <w:sz w:val="28"/>
          <w:szCs w:val="28"/>
          <w:lang w:val="kk-KZ"/>
        </w:rPr>
        <w:t>, мазасыз, гиперактивті, агрессивті балалар, өзін-өзі бағалауы төмен балалар, қорқыныштары қалыптыдан жоғары балалар анықталмады.</w:t>
      </w:r>
    </w:p>
    <w:p w14:paraId="1C0EE1B9" w14:textId="77777777" w:rsidR="00DF2B02" w:rsidRDefault="00DF2B02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сыныптарындағы әрбір баланың жағдайын және құрдастарымен қарым-қатынас сипатын зерттеу экспресс социометрия арқылы жүзеге асырылды. Сауалнама нәтижелері балалардың құрдастарымен қарым-қатынасының сипаты оң екенін көрсеті.</w:t>
      </w:r>
    </w:p>
    <w:p w14:paraId="01F629FD" w14:textId="77777777" w:rsidR="004A357B" w:rsidRDefault="00DF2B02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оң таңдауы бар, бірақ оқшауланған балалар бар, яғни, құрдастарының арасында бірде-бір артықшылық жоқ </w:t>
      </w:r>
      <w:r w:rsidRPr="00DF2B02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мұндай балалар мектепке дейінгі тәрбиемен өте сирек барады, сондықтан балалар оларды таңдамайды). Тәрбиешілерге ұсыныстар ұсынылды</w:t>
      </w:r>
      <w:r w:rsidRPr="004A357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4A357B" w:rsidRPr="004A357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A357B">
        <w:rPr>
          <w:rFonts w:ascii="Times New Roman" w:hAnsi="Times New Roman" w:cs="Times New Roman"/>
          <w:sz w:val="28"/>
          <w:szCs w:val="28"/>
          <w:lang w:val="kk-KZ"/>
        </w:rPr>
        <w:t>қабылданған</w:t>
      </w:r>
      <w:r w:rsidR="004A357B" w:rsidRPr="004A357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A357B">
        <w:rPr>
          <w:rFonts w:ascii="Times New Roman" w:hAnsi="Times New Roman" w:cs="Times New Roman"/>
          <w:sz w:val="28"/>
          <w:szCs w:val="28"/>
          <w:lang w:val="kk-KZ"/>
        </w:rPr>
        <w:t xml:space="preserve"> санатқа жататын балаларға ерекше назар аудару, балалардың ойын әрекеттерін ұйымдастыру. Сабақта және еркін ойын әрекеттерінде </w:t>
      </w:r>
      <w:r w:rsidR="004A357B" w:rsidRPr="004A357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A357B">
        <w:rPr>
          <w:rFonts w:ascii="Times New Roman" w:hAnsi="Times New Roman" w:cs="Times New Roman"/>
          <w:sz w:val="28"/>
          <w:szCs w:val="28"/>
          <w:lang w:val="kk-KZ"/>
        </w:rPr>
        <w:t>оқшауланған</w:t>
      </w:r>
      <w:r w:rsidR="004A357B" w:rsidRPr="004A357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A357B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жетістіктеріне назар аударыңыз және оларды топтағы балалардың алдында мадақтаңыз.</w:t>
      </w:r>
    </w:p>
    <w:p w14:paraId="5BB56FBA" w14:textId="77777777" w:rsidR="004A357B" w:rsidRDefault="004A357B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Келесі бағыттар бойынша іс-шаралар өткізілді</w:t>
      </w:r>
    </w:p>
    <w:p w14:paraId="5A8C21D7" w14:textId="77777777" w:rsidR="004A357B" w:rsidRDefault="004A357B" w:rsidP="00B0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Психопрофилактика, психологиялық ағарту</w:t>
      </w:r>
    </w:p>
    <w:p w14:paraId="4CFB1BD5" w14:textId="77777777" w:rsidR="004A357B" w:rsidRDefault="004A357B" w:rsidP="00B0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Психологиялық диагностика</w:t>
      </w:r>
    </w:p>
    <w:p w14:paraId="58679557" w14:textId="77777777" w:rsidR="004A357B" w:rsidRDefault="004A357B" w:rsidP="00B0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Дамытушылық жұмыс және психологиялық түзету</w:t>
      </w:r>
    </w:p>
    <w:p w14:paraId="18D91814" w14:textId="77777777" w:rsidR="004A357B" w:rsidRDefault="004A357B" w:rsidP="00B0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Психологиялық кеңес беру</w:t>
      </w:r>
    </w:p>
    <w:p w14:paraId="5B7D7934" w14:textId="77777777" w:rsidR="004A357B" w:rsidRDefault="004A357B" w:rsidP="00B0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Ұйымдастыру-әдістемелік жұмыс</w:t>
      </w:r>
    </w:p>
    <w:p w14:paraId="779F93BB" w14:textId="77777777" w:rsidR="004A357B" w:rsidRDefault="004A357B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 жұмысының барлық </w:t>
      </w:r>
      <w:r w:rsidR="00295467">
        <w:rPr>
          <w:rFonts w:ascii="Times New Roman" w:hAnsi="Times New Roman" w:cs="Times New Roman"/>
          <w:sz w:val="28"/>
          <w:szCs w:val="28"/>
          <w:lang w:val="kk-KZ"/>
        </w:rPr>
        <w:t>бағыттары бойынша қорытындылар шығарылып, аналитикалық есептер, қорытындылар, ұсыныстар жасалып, тиісті папкаларға орналыстырылды. Орындалған жұмыстардың журналдары жүргізіледі.</w:t>
      </w:r>
    </w:p>
    <w:p w14:paraId="3FF376F4" w14:textId="77777777" w:rsidR="00295467" w:rsidRDefault="00295467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  <w:r w:rsidRPr="0029546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Сонымен, бастапқыда танымдық прроцестерінің даму деңгейі</w:t>
      </w:r>
      <w:r w:rsidR="0027562C">
        <w:rPr>
          <w:rFonts w:ascii="Times New Roman" w:hAnsi="Times New Roman" w:cs="Times New Roman"/>
          <w:sz w:val="28"/>
          <w:szCs w:val="28"/>
          <w:lang w:val="kk-KZ"/>
        </w:rPr>
        <w:t xml:space="preserve"> төмен және орташа балармен жеке және топтық коррекциялық дамыту жұмыстары тиімді, бірақ бұл жағдайда педагогтар мен ата-аналардың жүйелі психологиялық-педагогикалық жұмысы қажет. Даму деңгейі төмен </w:t>
      </w:r>
      <w:r w:rsidR="0027562C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балалардың ата-аналарына үйде баламен қарым-қатынас жасау кезінде олардың жетістіктерін бақылауды және психикалық процестерді дамытудың әртүрлі әдістерін қолдануда үнемі ұсыну қажет.</w:t>
      </w:r>
    </w:p>
    <w:p w14:paraId="7A273897" w14:textId="77777777" w:rsidR="0027562C" w:rsidRDefault="0027562C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562C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тобында ерекше білім қажет ететін бір бала анықталды</w:t>
      </w:r>
      <w:r>
        <w:rPr>
          <w:rFonts w:ascii="Times New Roman" w:hAnsi="Times New Roman" w:cs="Times New Roman"/>
          <w:sz w:val="28"/>
          <w:szCs w:val="28"/>
          <w:lang w:val="kk-KZ"/>
        </w:rPr>
        <w:t>. ПМПК қорытындысы</w:t>
      </w:r>
      <w:r w:rsidRPr="0027562C">
        <w:rPr>
          <w:rFonts w:ascii="Times New Roman" w:hAnsi="Times New Roman" w:cs="Times New Roman"/>
          <w:sz w:val="28"/>
          <w:szCs w:val="28"/>
          <w:lang w:val="kk-KZ"/>
        </w:rPr>
        <w:t>: Психикалық дамуының те</w:t>
      </w:r>
      <w:r>
        <w:rPr>
          <w:rFonts w:ascii="Times New Roman" w:hAnsi="Times New Roman" w:cs="Times New Roman"/>
          <w:sz w:val="28"/>
          <w:szCs w:val="28"/>
          <w:lang w:val="kk-KZ"/>
        </w:rPr>
        <w:t>желісі. Сөйлеудің бұзылуы</w:t>
      </w:r>
      <w:r w:rsidRPr="0027562C">
        <w:rPr>
          <w:rFonts w:ascii="Times New Roman" w:hAnsi="Times New Roman" w:cs="Times New Roman"/>
          <w:sz w:val="28"/>
          <w:szCs w:val="28"/>
          <w:lang w:val="kk-KZ"/>
        </w:rPr>
        <w:t xml:space="preserve"> 21.09.2023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DB303C6" w14:textId="77777777" w:rsidR="0027562C" w:rsidRDefault="0027562C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Баламен психолог және логопед жұмыс жасады. Түзету және дамыту бағдарламасы құралып іске асырылды. </w:t>
      </w:r>
      <w:r w:rsidR="007574AC">
        <w:rPr>
          <w:rFonts w:ascii="Times New Roman" w:hAnsi="Times New Roman" w:cs="Times New Roman"/>
          <w:sz w:val="28"/>
          <w:szCs w:val="28"/>
          <w:lang w:val="kk-KZ"/>
        </w:rPr>
        <w:t>Түзету дамыту жұмысының мақсаты баланың жеке басын толыққанды дамыту үшін психологиялық негіз қалыптастыру болып табылады. Баламен аптасына екі рет сабақтар өткізілді. Сабақтар баланың</w:t>
      </w:r>
      <w:r w:rsidR="007574AC" w:rsidRPr="007574A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7574AC">
        <w:rPr>
          <w:rFonts w:ascii="Times New Roman" w:hAnsi="Times New Roman" w:cs="Times New Roman"/>
          <w:sz w:val="28"/>
          <w:szCs w:val="28"/>
          <w:lang w:val="kk-KZ"/>
        </w:rPr>
        <w:t xml:space="preserve">зейін, есте сақтау, қабылдаудың әртүрлі түрлері, мотор функцияларын, сенсораралық байланыстарды жетілдіру, баланың танымдық және шығармашылық белсенділігін оятуды қамтиды. </w:t>
      </w:r>
    </w:p>
    <w:p w14:paraId="67A493C6" w14:textId="77777777" w:rsidR="007574AC" w:rsidRDefault="007574AC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Түзету және дамыту әсерлері үшін қолданылған негізгі әдістер</w:t>
      </w:r>
      <w:r w:rsidRPr="007574A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FC612C2" w14:textId="77777777" w:rsidR="007574AC" w:rsidRDefault="007574AC" w:rsidP="00B0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 терапиясы</w:t>
      </w:r>
    </w:p>
    <w:p w14:paraId="5CCA71AB" w14:textId="77777777" w:rsidR="007574AC" w:rsidRDefault="007574AC" w:rsidP="00B0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Арт-терапия</w:t>
      </w:r>
    </w:p>
    <w:p w14:paraId="5D779B1D" w14:textId="77777777" w:rsidR="007574AC" w:rsidRDefault="007574AC" w:rsidP="00B0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Қуыршақ терапиясы</w:t>
      </w:r>
    </w:p>
    <w:p w14:paraId="50869A40" w14:textId="77777777" w:rsidR="007574AC" w:rsidRDefault="007574AC" w:rsidP="00B0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 терапиясы</w:t>
      </w:r>
    </w:p>
    <w:p w14:paraId="56D8669C" w14:textId="77777777" w:rsidR="007574AC" w:rsidRDefault="007574AC" w:rsidP="00B0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Психогимнастика</w:t>
      </w:r>
    </w:p>
    <w:p w14:paraId="46E554F3" w14:textId="77777777" w:rsidR="007574AC" w:rsidRDefault="007574AC" w:rsidP="00B0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Релаксация жаттығулары</w:t>
      </w:r>
    </w:p>
    <w:p w14:paraId="66F8C5CB" w14:textId="77777777" w:rsidR="007574AC" w:rsidRDefault="007574AC" w:rsidP="00B0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Ертегі терапиясы</w:t>
      </w:r>
    </w:p>
    <w:p w14:paraId="70C8DC94" w14:textId="77777777" w:rsidR="007574AC" w:rsidRDefault="007574AC" w:rsidP="00B0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Сенсомоторлық  және тактильді сезімталдықты дамыту ойындары</w:t>
      </w:r>
    </w:p>
    <w:p w14:paraId="64C2FFD1" w14:textId="77777777" w:rsidR="00132EF2" w:rsidRDefault="00132EF2" w:rsidP="00B0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Танымдық процестерді дамытуға арналған жаттығулары</w:t>
      </w:r>
    </w:p>
    <w:p w14:paraId="27DCDE0D" w14:textId="77777777" w:rsidR="00132EF2" w:rsidRDefault="00132EF2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 соңында атқарылған жұмыстардың жақсы динамикасы анықталды. Бала зейіні жақсарды</w:t>
      </w:r>
      <w:r w:rsidRPr="00132EF2">
        <w:rPr>
          <w:rFonts w:ascii="Times New Roman" w:hAnsi="Times New Roman" w:cs="Times New Roman"/>
          <w:sz w:val="28"/>
          <w:szCs w:val="28"/>
          <w:lang w:val="kk-KZ"/>
        </w:rPr>
        <w:t>, ұзақ мерзімді есте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сақтау және табандылық жақсы болды</w:t>
      </w:r>
      <w:r w:rsidRPr="00132EF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F3F6C7E" w14:textId="77777777" w:rsidR="0027562C" w:rsidRPr="0027562C" w:rsidRDefault="00132EF2" w:rsidP="00B03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  <w:r w:rsidRPr="00132EF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2023-2024 оқу жылындағы жұмыс оң сипатқа ие. Жоғарыда айтылғандардың бәріне сүйене отырып, педагогтердің дамуындағы оң динамика, ата-аналардың қарым-қатынасын түзету, мектепке дейінгі жастағы балаларды тәрбиелеу мен оқыту мәселелерінде ата-аналардың </w:t>
      </w:r>
      <w:r w:rsidRPr="00132EF2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заңды өкілдердің)</w:t>
      </w:r>
      <w:r w:rsidR="00427497">
        <w:rPr>
          <w:rFonts w:ascii="Times New Roman" w:hAnsi="Times New Roman" w:cs="Times New Roman"/>
          <w:sz w:val="28"/>
          <w:szCs w:val="28"/>
          <w:lang w:val="kk-KZ"/>
        </w:rPr>
        <w:t xml:space="preserve"> және мектепке дейінгі білім беру ұйымдары педагогтердың құзыреттілігін арттыру қажеттілігі туралы қорытынды жасауға болады.</w:t>
      </w:r>
    </w:p>
    <w:sectPr w:rsidR="0027562C" w:rsidRPr="0027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A0346"/>
    <w:multiLevelType w:val="hybridMultilevel"/>
    <w:tmpl w:val="5EA08334"/>
    <w:lvl w:ilvl="0" w:tplc="805CCF9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75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E7"/>
    <w:rsid w:val="000C6BE7"/>
    <w:rsid w:val="00132EF2"/>
    <w:rsid w:val="00160637"/>
    <w:rsid w:val="001E273F"/>
    <w:rsid w:val="00213D5B"/>
    <w:rsid w:val="0027562C"/>
    <w:rsid w:val="00295467"/>
    <w:rsid w:val="003F4CE8"/>
    <w:rsid w:val="00427497"/>
    <w:rsid w:val="00427F8F"/>
    <w:rsid w:val="004A357B"/>
    <w:rsid w:val="007574AC"/>
    <w:rsid w:val="008F7C3E"/>
    <w:rsid w:val="00AC4DA9"/>
    <w:rsid w:val="00B03989"/>
    <w:rsid w:val="00CA30AD"/>
    <w:rsid w:val="00D36A24"/>
    <w:rsid w:val="00DC09BC"/>
    <w:rsid w:val="00DF2B02"/>
    <w:rsid w:val="00E6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97FD"/>
  <w15:docId w15:val="{46F6DF95-3818-4965-8FD7-A1AA82F7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4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4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1E273F"/>
    <w:pPr>
      <w:ind w:left="720"/>
      <w:contextualSpacing/>
    </w:pPr>
  </w:style>
  <w:style w:type="table" w:styleId="a5">
    <w:name w:val="Table Grid"/>
    <w:basedOn w:val="a1"/>
    <w:uiPriority w:val="59"/>
    <w:rsid w:val="00E6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Айнагул Рашатхан</cp:lastModifiedBy>
  <cp:revision>2</cp:revision>
  <dcterms:created xsi:type="dcterms:W3CDTF">2024-06-07T15:59:00Z</dcterms:created>
  <dcterms:modified xsi:type="dcterms:W3CDTF">2024-06-07T15:59:00Z</dcterms:modified>
</cp:coreProperties>
</file>